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3E" w:rsidRPr="00C15A3E" w:rsidRDefault="00EE43F9" w:rsidP="00C942A7">
      <w:pPr>
        <w:ind w:left="1416" w:firstLine="708"/>
        <w:rPr>
          <w:rStyle w:val="Balk1Char"/>
          <w:b w:val="0"/>
          <w:sz w:val="24"/>
          <w:szCs w:val="24"/>
        </w:rPr>
      </w:pPr>
      <w:bookmarkStart w:id="0" w:name="_GoBack"/>
      <w:bookmarkEnd w:id="0"/>
      <w:r>
        <w:rPr>
          <w:rStyle w:val="Balk1Char"/>
          <w:b w:val="0"/>
          <w:sz w:val="24"/>
          <w:szCs w:val="24"/>
        </w:rPr>
        <w:t xml:space="preserve">                                                                                                  </w:t>
      </w:r>
      <w:r w:rsidR="00C15A3E">
        <w:rPr>
          <w:rStyle w:val="Balk1Char"/>
          <w:b w:val="0"/>
          <w:sz w:val="24"/>
          <w:szCs w:val="24"/>
        </w:rPr>
        <w:t xml:space="preserve"> </w:t>
      </w:r>
      <w:r>
        <w:rPr>
          <w:noProof/>
          <w:lang w:eastAsia="tr-TR"/>
        </w:rPr>
        <w:drawing>
          <wp:inline distT="0" distB="0" distL="0" distR="0" wp14:anchorId="1EABC089" wp14:editId="3E05FF4B">
            <wp:extent cx="952500" cy="547803"/>
            <wp:effectExtent l="0" t="0" r="0" b="5080"/>
            <wp:docPr id="1" name="Resim 1" descr="C:\Users\Pc8\Desktop\cbu_ya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8\Desktop\cbu_yan 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65" cy="54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A3E" w:rsidRDefault="00C15A3E" w:rsidP="00C15A3E">
      <w:pPr>
        <w:pStyle w:val="Balk1"/>
        <w:rPr>
          <w:rStyle w:val="Balk1Char"/>
        </w:rPr>
      </w:pPr>
    </w:p>
    <w:p w:rsidR="00C15A3E" w:rsidRDefault="00C15A3E" w:rsidP="00C15A3E">
      <w:pPr>
        <w:rPr>
          <w:rStyle w:val="Balk1Char"/>
        </w:rPr>
      </w:pPr>
    </w:p>
    <w:p w:rsidR="00C15A3E" w:rsidRDefault="00C15A3E" w:rsidP="00C15A3E">
      <w:pPr>
        <w:ind w:firstLine="4253"/>
        <w:rPr>
          <w:rStyle w:val="Balk1Char"/>
        </w:rPr>
      </w:pPr>
      <w:r>
        <w:rPr>
          <w:rStyle w:val="Balk1Char"/>
        </w:rPr>
        <w:t>T.C.</w:t>
      </w:r>
    </w:p>
    <w:p w:rsidR="00C15A3E" w:rsidRDefault="00C942A7" w:rsidP="00C15A3E">
      <w:pPr>
        <w:ind w:left="1985" w:hanging="1985"/>
        <w:jc w:val="center"/>
        <w:rPr>
          <w:rStyle w:val="Balk1Char"/>
        </w:rPr>
      </w:pPr>
      <w:r>
        <w:rPr>
          <w:rStyle w:val="Balk1Char"/>
        </w:rPr>
        <w:t xml:space="preserve">MANİSA </w:t>
      </w:r>
      <w:r w:rsidR="00C15A3E">
        <w:rPr>
          <w:rStyle w:val="Balk1Char"/>
        </w:rPr>
        <w:t>CELAL BAYAR ÜNİVERSİTESİ</w:t>
      </w:r>
    </w:p>
    <w:p w:rsidR="008D6150" w:rsidRDefault="00C15A3E" w:rsidP="00C15A3E">
      <w:pPr>
        <w:ind w:left="1985" w:hanging="1985"/>
        <w:jc w:val="center"/>
        <w:rPr>
          <w:rStyle w:val="Balk1Char"/>
        </w:rPr>
      </w:pPr>
      <w:r>
        <w:rPr>
          <w:rStyle w:val="Balk1Char"/>
        </w:rPr>
        <w:t>PERSONEL ETİK SÖZLEŞMESİ</w:t>
      </w:r>
    </w:p>
    <w:p w:rsidR="00EE43F9" w:rsidRDefault="00EE43F9" w:rsidP="00274844">
      <w:pPr>
        <w:rPr>
          <w:rStyle w:val="Balk1Char"/>
        </w:rPr>
      </w:pPr>
    </w:p>
    <w:p w:rsidR="00EE43F9" w:rsidRPr="00274844" w:rsidRDefault="00EE43F9" w:rsidP="00274844">
      <w:pPr>
        <w:rPr>
          <w:rStyle w:val="Balk1Char"/>
          <w:rFonts w:asciiTheme="minorHAnsi" w:hAnsiTheme="minorHAnsi"/>
          <w:b w:val="0"/>
          <w:sz w:val="24"/>
          <w:szCs w:val="24"/>
        </w:rPr>
      </w:pPr>
    </w:p>
    <w:p w:rsidR="00274844" w:rsidRDefault="00EE43F9" w:rsidP="00274844">
      <w:pPr>
        <w:rPr>
          <w:rStyle w:val="Balk1Char"/>
          <w:rFonts w:asciiTheme="minorHAnsi" w:hAnsiTheme="minorHAnsi"/>
          <w:b w:val="0"/>
          <w:sz w:val="24"/>
          <w:szCs w:val="24"/>
        </w:rPr>
      </w:pPr>
      <w:r w:rsidRPr="00274844">
        <w:rPr>
          <w:rStyle w:val="Balk1Char"/>
          <w:rFonts w:asciiTheme="minorHAnsi" w:hAnsiTheme="minorHAnsi"/>
          <w:b w:val="0"/>
          <w:sz w:val="24"/>
          <w:szCs w:val="24"/>
        </w:rPr>
        <w:t>İlgi: a</w:t>
      </w:r>
      <w:proofErr w:type="gramStart"/>
      <w:r w:rsidRPr="00274844">
        <w:rPr>
          <w:rStyle w:val="Balk1Char"/>
          <w:rFonts w:asciiTheme="minorHAnsi" w:hAnsiTheme="minorHAnsi"/>
          <w:b w:val="0"/>
          <w:sz w:val="24"/>
          <w:szCs w:val="24"/>
        </w:rPr>
        <w:t>)</w:t>
      </w:r>
      <w:proofErr w:type="gramEnd"/>
      <w:r w:rsidRPr="00274844">
        <w:rPr>
          <w:rStyle w:val="Balk1Char"/>
          <w:rFonts w:asciiTheme="minorHAnsi" w:hAnsiTheme="minorHAnsi"/>
          <w:b w:val="0"/>
          <w:sz w:val="24"/>
          <w:szCs w:val="24"/>
        </w:rPr>
        <w:t xml:space="preserve"> Yükseköğretim Kurulu Başkanlığı’nın 22.10.2014 tarih ve 79009489</w:t>
      </w:r>
      <w:r w:rsidR="00274844" w:rsidRPr="00274844">
        <w:rPr>
          <w:rStyle w:val="Balk1Char"/>
          <w:rFonts w:asciiTheme="minorHAnsi" w:hAnsiTheme="minorHAnsi"/>
          <w:b w:val="0"/>
          <w:sz w:val="24"/>
          <w:szCs w:val="24"/>
        </w:rPr>
        <w:t xml:space="preserve">339/62074 sayılı </w:t>
      </w:r>
      <w:r w:rsidR="00274844">
        <w:rPr>
          <w:rStyle w:val="Balk1Char"/>
          <w:rFonts w:asciiTheme="minorHAnsi" w:hAnsiTheme="minorHAnsi"/>
          <w:b w:val="0"/>
          <w:sz w:val="24"/>
          <w:szCs w:val="24"/>
        </w:rPr>
        <w:t>yazısı eki Yükseköğretim Kurumları Etik Davranış İlkeleri.</w:t>
      </w:r>
    </w:p>
    <w:p w:rsidR="00274844" w:rsidRDefault="00274844" w:rsidP="00274844">
      <w:pPr>
        <w:ind w:firstLine="426"/>
        <w:rPr>
          <w:rStyle w:val="Balk1Char"/>
          <w:rFonts w:asciiTheme="minorHAnsi" w:hAnsiTheme="minorHAnsi"/>
          <w:b w:val="0"/>
          <w:sz w:val="24"/>
          <w:szCs w:val="24"/>
        </w:rPr>
      </w:pPr>
      <w:r>
        <w:rPr>
          <w:rStyle w:val="Balk1Char"/>
          <w:rFonts w:asciiTheme="minorHAnsi" w:hAnsiTheme="minorHAnsi"/>
          <w:b w:val="0"/>
          <w:sz w:val="24"/>
          <w:szCs w:val="24"/>
        </w:rPr>
        <w:t xml:space="preserve">b) Üniversitemiz Senatosu’nun 09.01.2015 tarih ve 2015/1 sayılı kararı ile Yükseköğretim </w:t>
      </w:r>
    </w:p>
    <w:p w:rsidR="00274844" w:rsidRDefault="00274844" w:rsidP="00274844">
      <w:pPr>
        <w:rPr>
          <w:rStyle w:val="Balk1Char"/>
          <w:rFonts w:asciiTheme="minorHAnsi" w:hAnsiTheme="minorHAnsi"/>
          <w:b w:val="0"/>
          <w:sz w:val="24"/>
          <w:szCs w:val="24"/>
        </w:rPr>
      </w:pPr>
      <w:proofErr w:type="gramStart"/>
      <w:r>
        <w:rPr>
          <w:rStyle w:val="Balk1Char"/>
          <w:rFonts w:asciiTheme="minorHAnsi" w:hAnsiTheme="minorHAnsi"/>
          <w:b w:val="0"/>
          <w:sz w:val="24"/>
          <w:szCs w:val="24"/>
        </w:rPr>
        <w:t>Kurumları Etik Davranış İlkeleri belgesinin kabul ve uygunluğuna dair kararı.</w:t>
      </w:r>
      <w:proofErr w:type="gramEnd"/>
    </w:p>
    <w:p w:rsidR="00274844" w:rsidRDefault="00274844" w:rsidP="00274844">
      <w:pPr>
        <w:rPr>
          <w:rStyle w:val="Balk1Char"/>
          <w:rFonts w:asciiTheme="minorHAnsi" w:hAnsiTheme="minorHAnsi"/>
          <w:b w:val="0"/>
          <w:sz w:val="24"/>
          <w:szCs w:val="24"/>
        </w:rPr>
      </w:pPr>
    </w:p>
    <w:p w:rsidR="00274844" w:rsidRDefault="00274844" w:rsidP="00274844">
      <w:pPr>
        <w:ind w:firstLine="426"/>
        <w:rPr>
          <w:rStyle w:val="Balk1Char"/>
          <w:rFonts w:asciiTheme="minorHAnsi" w:hAnsiTheme="minorHAnsi"/>
          <w:b w:val="0"/>
          <w:sz w:val="24"/>
          <w:szCs w:val="24"/>
        </w:rPr>
      </w:pPr>
      <w:r>
        <w:rPr>
          <w:rStyle w:val="Balk1Char"/>
          <w:rFonts w:asciiTheme="minorHAnsi" w:hAnsiTheme="minorHAnsi"/>
          <w:b w:val="0"/>
          <w:sz w:val="24"/>
          <w:szCs w:val="24"/>
        </w:rPr>
        <w:t>Yükseköğretim Kurulu Başkanlığınca yayımlanan ve Üniversitemiz Senatosunca kabul</w:t>
      </w:r>
    </w:p>
    <w:p w:rsidR="00274844" w:rsidRDefault="00274844" w:rsidP="00274844">
      <w:pPr>
        <w:ind w:firstLine="426"/>
        <w:rPr>
          <w:rStyle w:val="Balk1Char"/>
          <w:rFonts w:asciiTheme="minorHAnsi" w:hAnsiTheme="minorHAnsi"/>
          <w:b w:val="0"/>
          <w:sz w:val="24"/>
          <w:szCs w:val="24"/>
        </w:rPr>
      </w:pPr>
      <w:r>
        <w:rPr>
          <w:rStyle w:val="Balk1Char"/>
          <w:rFonts w:asciiTheme="minorHAnsi" w:hAnsiTheme="minorHAnsi"/>
          <w:b w:val="0"/>
          <w:sz w:val="24"/>
          <w:szCs w:val="24"/>
        </w:rPr>
        <w:t>Edilen Yükseköğretim Kurumları Etik Davranış İlkelerini okuyup kabul ettiğimi ve ilgili</w:t>
      </w:r>
    </w:p>
    <w:p w:rsidR="00274844" w:rsidRDefault="00274844" w:rsidP="00274844">
      <w:pPr>
        <w:ind w:firstLine="426"/>
        <w:rPr>
          <w:rStyle w:val="Balk1Char"/>
          <w:rFonts w:asciiTheme="minorHAnsi" w:hAnsiTheme="minorHAnsi"/>
          <w:b w:val="0"/>
          <w:sz w:val="24"/>
          <w:szCs w:val="24"/>
        </w:rPr>
      </w:pPr>
      <w:r>
        <w:rPr>
          <w:rStyle w:val="Balk1Char"/>
          <w:rFonts w:asciiTheme="minorHAnsi" w:hAnsiTheme="minorHAnsi"/>
          <w:b w:val="0"/>
          <w:sz w:val="24"/>
          <w:szCs w:val="24"/>
        </w:rPr>
        <w:t xml:space="preserve">Kararlarına uyacağımı kabul ve taahhüt ederim  </w:t>
      </w:r>
      <w:proofErr w:type="gramStart"/>
      <w:r>
        <w:rPr>
          <w:rStyle w:val="Balk1Char"/>
          <w:rFonts w:asciiTheme="minorHAnsi" w:hAnsiTheme="minorHAnsi"/>
          <w:b w:val="0"/>
          <w:sz w:val="24"/>
          <w:szCs w:val="24"/>
        </w:rPr>
        <w:t>…..</w:t>
      </w:r>
      <w:proofErr w:type="gramEnd"/>
      <w:r>
        <w:rPr>
          <w:rStyle w:val="Balk1Char"/>
          <w:rFonts w:asciiTheme="minorHAnsi" w:hAnsiTheme="minorHAnsi"/>
          <w:b w:val="0"/>
          <w:sz w:val="24"/>
          <w:szCs w:val="24"/>
        </w:rPr>
        <w:t>/…../…..</w:t>
      </w:r>
    </w:p>
    <w:p w:rsidR="00274844" w:rsidRDefault="00274844" w:rsidP="00274844">
      <w:pPr>
        <w:ind w:firstLine="426"/>
        <w:rPr>
          <w:rStyle w:val="Balk1Char"/>
          <w:rFonts w:asciiTheme="minorHAnsi" w:hAnsiTheme="minorHAnsi"/>
          <w:b w:val="0"/>
          <w:sz w:val="24"/>
          <w:szCs w:val="24"/>
        </w:rPr>
      </w:pPr>
    </w:p>
    <w:p w:rsidR="00274844" w:rsidRDefault="00274844" w:rsidP="00274844">
      <w:pPr>
        <w:ind w:firstLine="426"/>
        <w:rPr>
          <w:rStyle w:val="Balk1Char"/>
          <w:rFonts w:asciiTheme="minorHAnsi" w:hAnsiTheme="minorHAnsi"/>
          <w:b w:val="0"/>
          <w:sz w:val="24"/>
          <w:szCs w:val="24"/>
        </w:rPr>
      </w:pPr>
    </w:p>
    <w:p w:rsidR="00274844" w:rsidRDefault="00274844" w:rsidP="00274844">
      <w:pPr>
        <w:ind w:firstLine="6946"/>
        <w:rPr>
          <w:rStyle w:val="Balk1Char"/>
          <w:rFonts w:asciiTheme="minorHAnsi" w:hAnsiTheme="minorHAnsi"/>
          <w:b w:val="0"/>
          <w:sz w:val="24"/>
          <w:szCs w:val="24"/>
        </w:rPr>
      </w:pPr>
      <w:r>
        <w:rPr>
          <w:rStyle w:val="Balk1Char"/>
          <w:rFonts w:asciiTheme="minorHAnsi" w:hAnsiTheme="minorHAnsi"/>
          <w:b w:val="0"/>
          <w:sz w:val="24"/>
          <w:szCs w:val="24"/>
        </w:rPr>
        <w:t>Adı Soyadı</w:t>
      </w:r>
    </w:p>
    <w:p w:rsidR="00274844" w:rsidRPr="00274844" w:rsidRDefault="00274844" w:rsidP="00274844">
      <w:pPr>
        <w:ind w:firstLine="7230"/>
        <w:rPr>
          <w:rStyle w:val="Balk1Char"/>
          <w:rFonts w:asciiTheme="minorHAnsi" w:hAnsiTheme="minorHAnsi"/>
          <w:b w:val="0"/>
          <w:sz w:val="24"/>
          <w:szCs w:val="24"/>
        </w:rPr>
      </w:pPr>
      <w:r>
        <w:rPr>
          <w:rStyle w:val="Balk1Char"/>
          <w:rFonts w:asciiTheme="minorHAnsi" w:hAnsiTheme="minorHAnsi"/>
          <w:b w:val="0"/>
          <w:sz w:val="24"/>
          <w:szCs w:val="24"/>
        </w:rPr>
        <w:t>İmza</w:t>
      </w:r>
    </w:p>
    <w:p w:rsidR="00EE43F9" w:rsidRPr="00274844" w:rsidRDefault="00EE43F9" w:rsidP="00274844">
      <w:pPr>
        <w:ind w:firstLine="142"/>
        <w:rPr>
          <w:rStyle w:val="Balk1Char"/>
          <w:rFonts w:asciiTheme="minorHAnsi" w:hAnsiTheme="minorHAnsi"/>
          <w:b w:val="0"/>
          <w:sz w:val="24"/>
          <w:szCs w:val="24"/>
        </w:rPr>
      </w:pPr>
    </w:p>
    <w:p w:rsidR="00C15A3E" w:rsidRDefault="00C15A3E" w:rsidP="00C15A3E">
      <w:pPr>
        <w:ind w:left="1985" w:hanging="1985"/>
        <w:jc w:val="center"/>
        <w:rPr>
          <w:rStyle w:val="Balk1Char"/>
        </w:rPr>
      </w:pPr>
    </w:p>
    <w:p w:rsidR="00C15A3E" w:rsidRPr="00C15A3E" w:rsidRDefault="00C15A3E" w:rsidP="00C15A3E">
      <w:pPr>
        <w:ind w:left="1985" w:hanging="1985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C15A3E" w:rsidRPr="00C15A3E" w:rsidRDefault="00C15A3E">
      <w:pPr>
        <w:ind w:left="1985" w:hanging="1985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sectPr w:rsidR="00C15A3E" w:rsidRPr="00C15A3E" w:rsidSect="00EE43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3E"/>
    <w:rsid w:val="00274844"/>
    <w:rsid w:val="008D6150"/>
    <w:rsid w:val="00917866"/>
    <w:rsid w:val="00C15A3E"/>
    <w:rsid w:val="00C942A7"/>
    <w:rsid w:val="00E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5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5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5A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5A3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15A3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AralkYok">
    <w:name w:val="No Spacing"/>
    <w:uiPriority w:val="1"/>
    <w:qFormat/>
    <w:rsid w:val="00C15A3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C15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15A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C15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5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5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5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5A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5A3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15A3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AralkYok">
    <w:name w:val="No Spacing"/>
    <w:uiPriority w:val="1"/>
    <w:qFormat/>
    <w:rsid w:val="00C15A3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C15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15A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C15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5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EA51-2631-42DC-970F-11900BCF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Pc2</cp:lastModifiedBy>
  <cp:revision>2</cp:revision>
  <dcterms:created xsi:type="dcterms:W3CDTF">2018-02-09T09:26:00Z</dcterms:created>
  <dcterms:modified xsi:type="dcterms:W3CDTF">2018-02-09T09:26:00Z</dcterms:modified>
</cp:coreProperties>
</file>